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2947" w14:textId="77777777" w:rsidR="00095A22" w:rsidRDefault="00095A22" w:rsidP="00095A22">
      <w:pPr>
        <w:spacing w:line="200" w:lineRule="exact"/>
        <w:jc w:val="center"/>
        <w:rPr>
          <w:sz w:val="20"/>
          <w:szCs w:val="20"/>
        </w:rPr>
      </w:pPr>
    </w:p>
    <w:p w14:paraId="5F095811" w14:textId="77777777" w:rsidR="00095A22" w:rsidRDefault="00095A22" w:rsidP="00095A22">
      <w:pPr>
        <w:spacing w:line="260" w:lineRule="exact"/>
        <w:rPr>
          <w:sz w:val="26"/>
          <w:szCs w:val="26"/>
        </w:rPr>
      </w:pPr>
    </w:p>
    <w:p w14:paraId="048464C3" w14:textId="77777777" w:rsidR="00095A22" w:rsidRDefault="00095A22" w:rsidP="00095A22">
      <w:pPr>
        <w:spacing w:before="51" w:line="290" w:lineRule="auto"/>
        <w:ind w:left="3510" w:right="278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1828E" wp14:editId="4BBA6850">
            <wp:simplePos x="0" y="0"/>
            <wp:positionH relativeFrom="page">
              <wp:posOffset>833120</wp:posOffset>
            </wp:positionH>
            <wp:positionV relativeFrom="paragraph">
              <wp:posOffset>-223520</wp:posOffset>
            </wp:positionV>
            <wp:extent cx="1864995" cy="9334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ile</w:t>
      </w:r>
    </w:p>
    <w:p w14:paraId="661A457C" w14:textId="77777777" w:rsidR="00095A22" w:rsidRDefault="00BB6331" w:rsidP="00095A22">
      <w:pPr>
        <w:spacing w:before="51" w:line="290" w:lineRule="auto"/>
        <w:ind w:left="3510" w:right="2780"/>
        <w:jc w:val="center"/>
        <w:rPr>
          <w:rFonts w:ascii="Calibri" w:eastAsia="Calibri" w:hAnsi="Calibri" w:cs="Calibri"/>
          <w:b/>
          <w:bCs/>
          <w:w w:val="95"/>
          <w:sz w:val="24"/>
          <w:szCs w:val="24"/>
        </w:rPr>
      </w:pP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Nurse </w:t>
      </w:r>
      <w:r w:rsidR="00095A22">
        <w:rPr>
          <w:rFonts w:ascii="Calibri" w:eastAsia="Calibri" w:hAnsi="Calibri" w:cs="Calibri"/>
          <w:b/>
          <w:bCs/>
          <w:w w:val="95"/>
          <w:sz w:val="24"/>
          <w:szCs w:val="24"/>
        </w:rPr>
        <w:t>Practitioner: Primary Care</w:t>
      </w:r>
    </w:p>
    <w:p w14:paraId="18E88C2D" w14:textId="5AB57FB6" w:rsidR="00095A22" w:rsidRDefault="00095A22" w:rsidP="00095A22">
      <w:pPr>
        <w:spacing w:before="51" w:line="290" w:lineRule="auto"/>
        <w:ind w:left="3510" w:right="2780"/>
        <w:jc w:val="center"/>
        <w:rPr>
          <w:rFonts w:ascii="Calibri" w:eastAsia="Calibri" w:hAnsi="Calibri" w:cs="Calibri"/>
          <w:b/>
          <w:bCs/>
          <w:w w:val="95"/>
          <w:sz w:val="24"/>
          <w:szCs w:val="24"/>
        </w:rPr>
      </w:pPr>
      <w:r>
        <w:rPr>
          <w:rFonts w:ascii="Calibri" w:eastAsia="Calibri" w:hAnsi="Calibri" w:cs="Calibri"/>
          <w:b/>
          <w:bCs/>
          <w:w w:val="95"/>
          <w:sz w:val="24"/>
          <w:szCs w:val="24"/>
        </w:rPr>
        <w:t xml:space="preserve">Prairie Treatment </w:t>
      </w:r>
      <w:r w:rsidR="00A97AC8">
        <w:rPr>
          <w:rFonts w:ascii="Calibri" w:eastAsia="Calibri" w:hAnsi="Calibri" w:cs="Calibri"/>
          <w:b/>
          <w:bCs/>
          <w:w w:val="95"/>
          <w:sz w:val="24"/>
          <w:szCs w:val="24"/>
        </w:rPr>
        <w:t>Clinic</w:t>
      </w:r>
    </w:p>
    <w:p w14:paraId="2C5663EE" w14:textId="77777777" w:rsidR="00095A22" w:rsidRPr="00095A22" w:rsidRDefault="00095A22" w:rsidP="00095A22">
      <w:pPr>
        <w:spacing w:before="51" w:line="290" w:lineRule="auto"/>
        <w:ind w:left="3510" w:right="27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5"/>
          <w:sz w:val="24"/>
          <w:szCs w:val="24"/>
        </w:rPr>
        <w:t>Full Time 1.0 FTE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095A22" w14:paraId="1F9D744A" w14:textId="77777777" w:rsidTr="00095A22">
        <w:tc>
          <w:tcPr>
            <w:tcW w:w="9350" w:type="dxa"/>
            <w:shd w:val="clear" w:color="auto" w:fill="DEEAF6" w:themeFill="accent1" w:themeFillTint="33"/>
          </w:tcPr>
          <w:p w14:paraId="0944632D" w14:textId="77777777" w:rsidR="00095A22" w:rsidRDefault="00095A22" w:rsidP="00095A22">
            <w:pPr>
              <w:pStyle w:val="TableParagraph"/>
              <w:spacing w:line="302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</w:tbl>
    <w:p w14:paraId="76830489" w14:textId="19A52B21" w:rsidR="00095A22" w:rsidRDefault="00095A22" w:rsidP="00095A22">
      <w:r>
        <w:rPr>
          <w:rFonts w:ascii="Calibri" w:eastAsia="Calibri" w:hAnsi="Calibri" w:cs="Calibri"/>
        </w:rPr>
        <w:t>Reporti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clinic </w:t>
      </w:r>
      <w:r w:rsidR="00A97AC8">
        <w:rPr>
          <w:rFonts w:ascii="Calibri" w:eastAsia="Calibri" w:hAnsi="Calibri" w:cs="Calibri"/>
        </w:rPr>
        <w:t>Physician Lead</w:t>
      </w:r>
      <w:r>
        <w:rPr>
          <w:rFonts w:ascii="Calibri" w:eastAsia="Calibri" w:hAnsi="Calibri" w:cs="Calibri"/>
        </w:rPr>
        <w:t>, the</w:t>
      </w:r>
      <w:r>
        <w:t xml:space="preserve"> NP will work with a multi-disciplinary team of physicians, nurses and admin</w:t>
      </w:r>
      <w:r w:rsidR="00A97AC8">
        <w:t>istrative</w:t>
      </w:r>
      <w:r>
        <w:t xml:space="preserve"> staff within a primary care facility operated during set and extended clinic hours. The Prairie Treatment Clinic (PTC) offers opiate replacement therapy</w:t>
      </w:r>
      <w:r w:rsidR="00BC1CD8">
        <w:t xml:space="preserve"> (ORT)</w:t>
      </w:r>
      <w:r>
        <w:t>, including methadone and suboxone for individuals struggling with opiate addiction. The NP working in this primary care clinic adopts a patient</w:t>
      </w:r>
      <w:r w:rsidR="00A97AC8">
        <w:t>-</w:t>
      </w:r>
      <w:r>
        <w:t>centered approach to client care consistent with the philosophy of supporting</w:t>
      </w:r>
      <w:r w:rsidRPr="006645C5">
        <w:t xml:space="preserve"> a medical home where </w:t>
      </w:r>
      <w:r>
        <w:t>vulnerable populations</w:t>
      </w:r>
      <w:r w:rsidRPr="006645C5">
        <w:t xml:space="preserve"> can access appropriate and timely health care</w:t>
      </w:r>
      <w:r>
        <w:t xml:space="preserve"> and receive safe, supportive and confidential care</w:t>
      </w:r>
      <w:r w:rsidRPr="006645C5">
        <w:t>.</w:t>
      </w:r>
      <w:r w:rsidR="00BC1CD8">
        <w:t xml:space="preserve"> </w:t>
      </w:r>
      <w:r>
        <w:t>PTC</w:t>
      </w:r>
      <w:r w:rsidRPr="006645C5">
        <w:t xml:space="preserve"> is often the first point of contact with individuals who are not </w:t>
      </w:r>
      <w:r w:rsidR="00A97AC8">
        <w:t xml:space="preserve">currently </w:t>
      </w:r>
      <w:r w:rsidRPr="006645C5">
        <w:t>connected with a primary care provider and are not receiving regular</w:t>
      </w:r>
      <w:r w:rsidR="00A97AC8">
        <w:t xml:space="preserve"> primary</w:t>
      </w:r>
      <w:r w:rsidRPr="006645C5">
        <w:t xml:space="preserve"> care. </w:t>
      </w:r>
      <w:r w:rsidR="00A56B6C">
        <w:t>By addressing their addictions,</w:t>
      </w:r>
      <w:bookmarkStart w:id="0" w:name="_GoBack"/>
      <w:bookmarkEnd w:id="0"/>
      <w:r w:rsidR="00A97AC8">
        <w:t xml:space="preserve"> the PTC team</w:t>
      </w:r>
      <w:r w:rsidRPr="006645C5">
        <w:t xml:space="preserve"> help patients stabilize and connect</w:t>
      </w:r>
      <w:r>
        <w:t xml:space="preserve"> with primary care providers. A</w:t>
      </w:r>
      <w:r w:rsidRPr="006645C5">
        <w:t xml:space="preserve"> NP would facilitate this</w:t>
      </w:r>
      <w:r w:rsidR="00A97AC8">
        <w:t xml:space="preserve"> process</w:t>
      </w:r>
      <w:r w:rsidRPr="006645C5">
        <w:t xml:space="preserve">, increasing access for an underserved population. </w:t>
      </w:r>
      <w:r>
        <w:t xml:space="preserve"> The NP will work closely with the Prairie Treatment Clinic staff and physicians </w:t>
      </w:r>
      <w:r w:rsidR="00BB6331">
        <w:t>to</w:t>
      </w:r>
      <w:r>
        <w:t xml:space="preserve"> provide support and mentorship in Buprenorphine/Naloxone prescribing and addictions management. Nursing activities performed </w:t>
      </w:r>
      <w:r w:rsidR="00BB6331">
        <w:t xml:space="preserve">will be </w:t>
      </w:r>
      <w:r>
        <w:t xml:space="preserve">determined by legislation, regulation, regulatory body standards and guidelines, policy, educational preparation, practice setting, patient need and competency of the individual NP. 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095A22" w14:paraId="30AA0EE5" w14:textId="77777777" w:rsidTr="00095A22">
        <w:trPr>
          <w:trHeight w:val="287"/>
        </w:trPr>
        <w:tc>
          <w:tcPr>
            <w:tcW w:w="9350" w:type="dxa"/>
            <w:shd w:val="clear" w:color="auto" w:fill="DEEAF6" w:themeFill="accent1" w:themeFillTint="33"/>
          </w:tcPr>
          <w:p w14:paraId="1B51EAD1" w14:textId="77777777" w:rsidR="00095A22" w:rsidRPr="00095A22" w:rsidRDefault="00095A22" w:rsidP="00095A22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</w:p>
        </w:tc>
      </w:tr>
    </w:tbl>
    <w:p w14:paraId="070A3F29" w14:textId="77777777" w:rsidR="00834B9A" w:rsidRPr="00834B9A" w:rsidRDefault="00095A22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 w:rsidRPr="00834B9A">
        <w:rPr>
          <w:rFonts w:ascii="Calibri" w:eastAsia="Calibri" w:hAnsi="Calibri" w:cs="Calibri"/>
          <w:color w:val="212121"/>
        </w:rPr>
        <w:t>Perform advanced, focused and comprehensive health assessments autonomously</w:t>
      </w:r>
      <w:r w:rsidR="002873C7">
        <w:rPr>
          <w:rFonts w:ascii="Calibri" w:eastAsia="Calibri" w:hAnsi="Calibri" w:cs="Calibri"/>
          <w:color w:val="212121"/>
        </w:rPr>
        <w:t xml:space="preserve"> on vulnerable population</w:t>
      </w:r>
      <w:r w:rsidR="00BC1CD8">
        <w:rPr>
          <w:rFonts w:ascii="Calibri" w:eastAsia="Calibri" w:hAnsi="Calibri" w:cs="Calibri"/>
          <w:color w:val="212121"/>
        </w:rPr>
        <w:t xml:space="preserve"> especially</w:t>
      </w:r>
      <w:r w:rsidR="002873C7">
        <w:rPr>
          <w:rFonts w:ascii="Calibri" w:eastAsia="Calibri" w:hAnsi="Calibri" w:cs="Calibri"/>
          <w:color w:val="212121"/>
        </w:rPr>
        <w:t xml:space="preserve"> regarding addictions.  </w:t>
      </w:r>
    </w:p>
    <w:p w14:paraId="2F25C4D0" w14:textId="77777777" w:rsidR="00834B9A" w:rsidRPr="00834B9A" w:rsidRDefault="00095A22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 w:rsidRPr="00834B9A">
        <w:rPr>
          <w:rFonts w:ascii="Calibri" w:eastAsia="Calibri" w:hAnsi="Calibri" w:cs="Calibri"/>
          <w:color w:val="212121"/>
        </w:rPr>
        <w:t>Differential medical diagnosis</w:t>
      </w:r>
    </w:p>
    <w:p w14:paraId="56FC2CE3" w14:textId="77777777" w:rsidR="00834B9A" w:rsidRDefault="00095A22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 w:rsidRPr="00834B9A">
        <w:rPr>
          <w:rFonts w:ascii="Calibri" w:eastAsia="Calibri" w:hAnsi="Calibri" w:cs="Calibri"/>
        </w:rPr>
        <w:t>Order, interpret and perform diagnostic tests</w:t>
      </w:r>
    </w:p>
    <w:p w14:paraId="2352EBB0" w14:textId="77777777" w:rsidR="00834B9A" w:rsidRDefault="00095A22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 w:rsidRPr="00834B9A">
        <w:rPr>
          <w:rFonts w:ascii="Calibri" w:eastAsia="Calibri" w:hAnsi="Calibri" w:cs="Calibri"/>
        </w:rPr>
        <w:t>Prescribe  and refill Schedule 1 medications according to NP scope of practice</w:t>
      </w:r>
    </w:p>
    <w:p w14:paraId="3F289601" w14:textId="77777777" w:rsidR="00834B9A" w:rsidRDefault="00095A22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 w:rsidRPr="00834B9A">
        <w:rPr>
          <w:rFonts w:ascii="Calibri" w:eastAsia="Calibri" w:hAnsi="Calibri" w:cs="Calibri"/>
        </w:rPr>
        <w:t>Provide and monitor opioid replacement therapy and addiction management</w:t>
      </w:r>
      <w:r w:rsidR="002873C7">
        <w:rPr>
          <w:rFonts w:ascii="Calibri" w:eastAsia="Calibri" w:hAnsi="Calibri" w:cs="Calibri"/>
        </w:rPr>
        <w:t>: this may include but is not limited to phone calls to patients for follow up care, phone call and refills of medications to pharmacies.</w:t>
      </w:r>
    </w:p>
    <w:p w14:paraId="130F80C1" w14:textId="77777777" w:rsidR="002873C7" w:rsidRDefault="002873C7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phone consultation and information in an outreach capacity to family physicians and other health care providers in regard</w:t>
      </w:r>
      <w:r w:rsidR="00BC1CD8">
        <w:rPr>
          <w:rFonts w:ascii="Calibri" w:eastAsia="Calibri" w:hAnsi="Calibri" w:cs="Calibri"/>
        </w:rPr>
        <w:t>s to starting and maintaining OR</w:t>
      </w:r>
      <w:r>
        <w:rPr>
          <w:rFonts w:ascii="Calibri" w:eastAsia="Calibri" w:hAnsi="Calibri" w:cs="Calibri"/>
        </w:rPr>
        <w:t xml:space="preserve">T.  May require travel to other facilities. </w:t>
      </w:r>
    </w:p>
    <w:p w14:paraId="54CB1E2A" w14:textId="26C02B0C" w:rsidR="00834B9A" w:rsidRDefault="00A97AC8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  <w:r w:rsidRPr="00834B9A">
        <w:rPr>
          <w:rFonts w:ascii="Calibri" w:eastAsia="Calibri" w:hAnsi="Calibri" w:cs="Calibri"/>
        </w:rPr>
        <w:t xml:space="preserve"> </w:t>
      </w:r>
      <w:r w:rsidR="00095A22" w:rsidRPr="00834B9A">
        <w:rPr>
          <w:rFonts w:ascii="Calibri" w:eastAsia="Calibri" w:hAnsi="Calibri" w:cs="Calibri"/>
        </w:rPr>
        <w:t>the unique needs of a vulnerable population</w:t>
      </w:r>
    </w:p>
    <w:p w14:paraId="0F5117FD" w14:textId="77777777" w:rsidR="00095A22" w:rsidRDefault="00095A22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 w:rsidRPr="00834B9A">
        <w:rPr>
          <w:rFonts w:ascii="Calibri" w:eastAsia="Calibri" w:hAnsi="Calibri" w:cs="Calibri"/>
        </w:rPr>
        <w:t>Make referrals and consult with specialists and other services</w:t>
      </w:r>
      <w:r w:rsidR="00D91F45">
        <w:rPr>
          <w:rFonts w:ascii="Calibri" w:eastAsia="Calibri" w:hAnsi="Calibri" w:cs="Calibri"/>
        </w:rPr>
        <w:t xml:space="preserve"> and help transition patients to ORT within physician offices.</w:t>
      </w:r>
    </w:p>
    <w:p w14:paraId="3511F983" w14:textId="77777777" w:rsidR="00D91F45" w:rsidRDefault="00D91F45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after hour </w:t>
      </w:r>
      <w:r w:rsidR="002873C7">
        <w:rPr>
          <w:rFonts w:ascii="Calibri" w:eastAsia="Calibri" w:hAnsi="Calibri" w:cs="Calibri"/>
        </w:rPr>
        <w:t>and weekend clinics</w:t>
      </w:r>
      <w:r>
        <w:rPr>
          <w:rFonts w:ascii="Calibri" w:eastAsia="Calibri" w:hAnsi="Calibri" w:cs="Calibri"/>
        </w:rPr>
        <w:t xml:space="preserve"> to help expand available services.  </w:t>
      </w:r>
    </w:p>
    <w:p w14:paraId="0D9DDDB3" w14:textId="77777777" w:rsidR="002873C7" w:rsidRDefault="002873C7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Knowledge or willingness to learn shadow billing and maintain own billing practice. </w:t>
      </w:r>
    </w:p>
    <w:p w14:paraId="7C4EDDF6" w14:textId="77777777" w:rsidR="002165E3" w:rsidRPr="00834B9A" w:rsidRDefault="002165E3" w:rsidP="00834B9A">
      <w:pPr>
        <w:pStyle w:val="ListParagraph"/>
        <w:numPr>
          <w:ilvl w:val="0"/>
          <w:numId w:val="3"/>
        </w:numPr>
        <w:tabs>
          <w:tab w:val="left" w:pos="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Provide/facilitate on call services to paneled patients. 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095A22" w14:paraId="183C8B22" w14:textId="77777777" w:rsidTr="00095A22">
        <w:tc>
          <w:tcPr>
            <w:tcW w:w="9350" w:type="dxa"/>
            <w:shd w:val="clear" w:color="auto" w:fill="DEEAF6" w:themeFill="accent1" w:themeFillTint="33"/>
          </w:tcPr>
          <w:p w14:paraId="78A62092" w14:textId="77777777" w:rsidR="00095A22" w:rsidRDefault="00095A22" w:rsidP="00095A22">
            <w:pPr>
              <w:tabs>
                <w:tab w:val="left" w:pos="4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EQ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</w:p>
        </w:tc>
      </w:tr>
    </w:tbl>
    <w:p w14:paraId="65B26832" w14:textId="35402521" w:rsidR="00834B9A" w:rsidRPr="00834B9A" w:rsidRDefault="00095A22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 w:rsidRPr="00095A22">
        <w:t xml:space="preserve">Successful completion of a Nurse </w:t>
      </w:r>
      <w:r w:rsidR="00A97AC8">
        <w:t>P</w:t>
      </w:r>
      <w:r w:rsidRPr="00095A22">
        <w:t>ractitioner program at a minimum of a Master of Nursing level or equivalent;</w:t>
      </w:r>
    </w:p>
    <w:p w14:paraId="085445FF" w14:textId="77777777" w:rsidR="00834B9A" w:rsidRPr="00834B9A" w:rsidRDefault="00095A22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 w:rsidRPr="00095A22">
        <w:t>Current non-restricted reg</w:t>
      </w:r>
      <w:r w:rsidR="00834B9A">
        <w:t>istration with CARNA as a NP</w:t>
      </w:r>
    </w:p>
    <w:p w14:paraId="240DF678" w14:textId="77777777" w:rsidR="00834B9A" w:rsidRPr="00834B9A" w:rsidRDefault="00095A22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 w:rsidRPr="00095A22">
        <w:t>BLS certification</w:t>
      </w:r>
    </w:p>
    <w:p w14:paraId="46B5213A" w14:textId="77777777" w:rsidR="00A84B89" w:rsidRPr="00A84B89" w:rsidRDefault="00095A22" w:rsidP="00A84B89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 w:rsidRPr="00095A22">
        <w:t>Recent clini</w:t>
      </w:r>
      <w:r w:rsidR="002873C7">
        <w:t xml:space="preserve">cal experience in Primary Care with special consideration for addictions and mental health. </w:t>
      </w:r>
    </w:p>
    <w:p w14:paraId="2DC87A6C" w14:textId="77777777" w:rsidR="00A84B89" w:rsidRPr="00A84B89" w:rsidRDefault="00A84B89" w:rsidP="00A84B89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>
        <w:t>Has completed or is willing to complete a CARNA recognized prescribing course in opioid use disorder and has met the standards set out by CARNA Prescribing Standards for Nurse Practitioners: Management of Opioid Use Disorders (June 2018)</w:t>
      </w:r>
    </w:p>
    <w:p w14:paraId="7F0D5E97" w14:textId="77777777" w:rsidR="00834B9A" w:rsidRPr="00834B9A" w:rsidRDefault="00095A22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 w:rsidRPr="00095A22">
        <w:t>Willingness to complete additional education and/or certifications specific to area of practice</w:t>
      </w:r>
    </w:p>
    <w:p w14:paraId="3EF2D37F" w14:textId="77777777" w:rsidR="00834B9A" w:rsidRPr="00834B9A" w:rsidRDefault="00834B9A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>
        <w:lastRenderedPageBreak/>
        <w:t>Comfortable with accessing or ability to learn EMR systems and Netcare</w:t>
      </w:r>
    </w:p>
    <w:p w14:paraId="04A886BB" w14:textId="77777777" w:rsidR="00834B9A" w:rsidRPr="00834B9A" w:rsidRDefault="00095A22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 w:rsidRPr="00095A22">
        <w:t>Addictions  and Mental Health experience required</w:t>
      </w:r>
    </w:p>
    <w:p w14:paraId="5045745F" w14:textId="77777777" w:rsidR="00834B9A" w:rsidRPr="00D91F45" w:rsidRDefault="00095A22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 w:rsidRPr="00095A22">
        <w:t>Ability to work independently and as part of a team</w:t>
      </w:r>
    </w:p>
    <w:p w14:paraId="138E4272" w14:textId="77777777" w:rsidR="00D91F45" w:rsidRPr="00834B9A" w:rsidRDefault="00D91F45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>
        <w:t>Provide on call for paneled patients after hours.</w:t>
      </w:r>
    </w:p>
    <w:p w14:paraId="5397D266" w14:textId="77777777" w:rsidR="00834B9A" w:rsidRPr="00834B9A" w:rsidRDefault="00095A22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 w:rsidRPr="00095A22">
        <w:t>Willing to work with the Chinook Primary Care Network Mission and Vision for patient care</w:t>
      </w:r>
      <w:r w:rsidR="003D5D51">
        <w:t xml:space="preserve"> and adhere to CPCN policies. </w:t>
      </w:r>
    </w:p>
    <w:p w14:paraId="026F7BBC" w14:textId="77777777" w:rsidR="00834B9A" w:rsidRPr="00834B9A" w:rsidRDefault="00834B9A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>
        <w:t>Recent (within last 90 days)</w:t>
      </w:r>
      <w:r w:rsidR="003D5D51">
        <w:t xml:space="preserve"> clear</w:t>
      </w:r>
      <w:r>
        <w:t xml:space="preserve"> </w:t>
      </w:r>
      <w:r w:rsidR="00821657">
        <w:t>c</w:t>
      </w:r>
      <w:r>
        <w:t xml:space="preserve">riminal </w:t>
      </w:r>
      <w:r w:rsidR="00821657">
        <w:t>r</w:t>
      </w:r>
      <w:r>
        <w:t>ecords check including vulnerable sector search prior to start date.</w:t>
      </w:r>
    </w:p>
    <w:p w14:paraId="09EA8543" w14:textId="77777777" w:rsidR="00834B9A" w:rsidRPr="002873C7" w:rsidRDefault="00834B9A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>
        <w:t>Excellent verbal, written and interpersonal communication skills</w:t>
      </w:r>
    </w:p>
    <w:p w14:paraId="05070408" w14:textId="78DD3E8C" w:rsidR="002873C7" w:rsidRPr="00834B9A" w:rsidRDefault="002873C7" w:rsidP="00834B9A">
      <w:pPr>
        <w:pStyle w:val="ListParagraph"/>
        <w:numPr>
          <w:ilvl w:val="0"/>
          <w:numId w:val="4"/>
        </w:numPr>
        <w:tabs>
          <w:tab w:val="left" w:pos="2767"/>
        </w:tabs>
        <w:rPr>
          <w:rFonts w:eastAsia="Calibri" w:cs="Calibri"/>
        </w:rPr>
      </w:pPr>
      <w:r>
        <w:t xml:space="preserve">Has a valid </w:t>
      </w:r>
      <w:r w:rsidR="005D5AF9">
        <w:t>driver’s</w:t>
      </w:r>
      <w:r>
        <w:t xml:space="preserve"> license and own vehicle. </w:t>
      </w:r>
    </w:p>
    <w:p w14:paraId="79326336" w14:textId="77777777" w:rsidR="00095A22" w:rsidRPr="00095A22" w:rsidRDefault="00095A22" w:rsidP="00095A22">
      <w:pPr>
        <w:pStyle w:val="ListParagraph"/>
        <w:tabs>
          <w:tab w:val="left" w:pos="2767"/>
        </w:tabs>
        <w:ind w:left="967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95A22" w:rsidRPr="00095A22" w14:paraId="56523945" w14:textId="77777777" w:rsidTr="00095A22">
        <w:tc>
          <w:tcPr>
            <w:tcW w:w="2155" w:type="dxa"/>
          </w:tcPr>
          <w:p w14:paraId="1D150808" w14:textId="77777777" w:rsidR="00095A22" w:rsidRPr="00095A22" w:rsidRDefault="00095A22" w:rsidP="00095A22">
            <w:pPr>
              <w:tabs>
                <w:tab w:val="left" w:pos="2767"/>
              </w:tabs>
              <w:rPr>
                <w:rFonts w:ascii="Calibri" w:eastAsia="Calibri" w:hAnsi="Calibri" w:cs="Calibri"/>
                <w:b/>
              </w:rPr>
            </w:pPr>
            <w:r w:rsidRPr="00095A22">
              <w:rPr>
                <w:rFonts w:ascii="Calibri" w:eastAsia="Calibri" w:hAnsi="Calibri" w:cs="Calibri"/>
                <w:b/>
              </w:rPr>
              <w:t>Submit Resume To:</w:t>
            </w:r>
          </w:p>
        </w:tc>
        <w:tc>
          <w:tcPr>
            <w:tcW w:w="7195" w:type="dxa"/>
          </w:tcPr>
          <w:p w14:paraId="4AE1DFC4" w14:textId="77777777" w:rsidR="00095A22" w:rsidRPr="00095A22" w:rsidRDefault="00A56B6C" w:rsidP="00095A22">
            <w:pPr>
              <w:tabs>
                <w:tab w:val="left" w:pos="2767"/>
              </w:tabs>
              <w:rPr>
                <w:rFonts w:ascii="Calibri" w:eastAsia="Calibri" w:hAnsi="Calibri" w:cs="Calibri"/>
                <w:b/>
              </w:rPr>
            </w:pPr>
            <w:hyperlink r:id="rId6" w:history="1">
              <w:r w:rsidR="00095A22" w:rsidRPr="00095A22">
                <w:rPr>
                  <w:rStyle w:val="Hyperlink"/>
                  <w:rFonts w:ascii="Calibri" w:eastAsia="Calibri" w:hAnsi="Calibri" w:cs="Calibri"/>
                  <w:b/>
                </w:rPr>
                <w:t>Kimberly.daniels@ahs.ca</w:t>
              </w:r>
            </w:hyperlink>
          </w:p>
        </w:tc>
      </w:tr>
    </w:tbl>
    <w:p w14:paraId="2B6BE874" w14:textId="77777777" w:rsidR="00095A22" w:rsidRPr="00095A22" w:rsidRDefault="00095A22" w:rsidP="00095A22">
      <w:pPr>
        <w:tabs>
          <w:tab w:val="left" w:pos="2767"/>
        </w:tabs>
        <w:rPr>
          <w:rFonts w:ascii="Calibri" w:eastAsia="Calibri" w:hAnsi="Calibri" w:cs="Calibri"/>
        </w:rPr>
      </w:pPr>
    </w:p>
    <w:sectPr w:rsidR="00095A22" w:rsidRPr="00095A22" w:rsidSect="00095A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AE5"/>
    <w:multiLevelType w:val="hybridMultilevel"/>
    <w:tmpl w:val="69E8844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1DEE6071"/>
    <w:multiLevelType w:val="hybridMultilevel"/>
    <w:tmpl w:val="0F3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356F"/>
    <w:multiLevelType w:val="hybridMultilevel"/>
    <w:tmpl w:val="44F4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40592"/>
    <w:multiLevelType w:val="hybridMultilevel"/>
    <w:tmpl w:val="F52634B2"/>
    <w:lvl w:ilvl="0" w:tplc="F8D4719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F9167B62">
      <w:start w:val="1"/>
      <w:numFmt w:val="bullet"/>
      <w:lvlText w:val="•"/>
      <w:lvlJc w:val="left"/>
      <w:rPr>
        <w:rFonts w:hint="default"/>
      </w:rPr>
    </w:lvl>
    <w:lvl w:ilvl="2" w:tplc="D6FC2852">
      <w:start w:val="1"/>
      <w:numFmt w:val="bullet"/>
      <w:lvlText w:val="•"/>
      <w:lvlJc w:val="left"/>
      <w:rPr>
        <w:rFonts w:hint="default"/>
      </w:rPr>
    </w:lvl>
    <w:lvl w:ilvl="3" w:tplc="19D6ABE0">
      <w:start w:val="1"/>
      <w:numFmt w:val="bullet"/>
      <w:lvlText w:val="•"/>
      <w:lvlJc w:val="left"/>
      <w:rPr>
        <w:rFonts w:hint="default"/>
      </w:rPr>
    </w:lvl>
    <w:lvl w:ilvl="4" w:tplc="445AB03E">
      <w:start w:val="1"/>
      <w:numFmt w:val="bullet"/>
      <w:lvlText w:val="•"/>
      <w:lvlJc w:val="left"/>
      <w:rPr>
        <w:rFonts w:hint="default"/>
      </w:rPr>
    </w:lvl>
    <w:lvl w:ilvl="5" w:tplc="C8EA35AA">
      <w:start w:val="1"/>
      <w:numFmt w:val="bullet"/>
      <w:lvlText w:val="•"/>
      <w:lvlJc w:val="left"/>
      <w:rPr>
        <w:rFonts w:hint="default"/>
      </w:rPr>
    </w:lvl>
    <w:lvl w:ilvl="6" w:tplc="419C56E0">
      <w:start w:val="1"/>
      <w:numFmt w:val="bullet"/>
      <w:lvlText w:val="•"/>
      <w:lvlJc w:val="left"/>
      <w:rPr>
        <w:rFonts w:hint="default"/>
      </w:rPr>
    </w:lvl>
    <w:lvl w:ilvl="7" w:tplc="606EBBDA">
      <w:start w:val="1"/>
      <w:numFmt w:val="bullet"/>
      <w:lvlText w:val="•"/>
      <w:lvlJc w:val="left"/>
      <w:rPr>
        <w:rFonts w:hint="default"/>
      </w:rPr>
    </w:lvl>
    <w:lvl w:ilvl="8" w:tplc="4DBEF9F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22"/>
    <w:rsid w:val="00095A22"/>
    <w:rsid w:val="002165E3"/>
    <w:rsid w:val="002873C7"/>
    <w:rsid w:val="003D5D51"/>
    <w:rsid w:val="005D5AF9"/>
    <w:rsid w:val="00752159"/>
    <w:rsid w:val="00821657"/>
    <w:rsid w:val="00834B9A"/>
    <w:rsid w:val="008F1C87"/>
    <w:rsid w:val="009B5979"/>
    <w:rsid w:val="00A56B6C"/>
    <w:rsid w:val="00A84B89"/>
    <w:rsid w:val="00A97AC8"/>
    <w:rsid w:val="00BB6331"/>
    <w:rsid w:val="00BC1CD8"/>
    <w:rsid w:val="00D91F45"/>
    <w:rsid w:val="00D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A134"/>
  <w15:chartTrackingRefBased/>
  <w15:docId w15:val="{F322A4C9-F75C-44AA-ADCC-0E8066E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A2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5A22"/>
  </w:style>
  <w:style w:type="paragraph" w:styleId="ListParagraph">
    <w:name w:val="List Paragraph"/>
    <w:basedOn w:val="Normal"/>
    <w:uiPriority w:val="1"/>
    <w:qFormat/>
    <w:rsid w:val="00095A22"/>
  </w:style>
  <w:style w:type="character" w:styleId="Hyperlink">
    <w:name w:val="Hyperlink"/>
    <w:basedOn w:val="DefaultParagraphFont"/>
    <w:uiPriority w:val="99"/>
    <w:unhideWhenUsed/>
    <w:rsid w:val="00095A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A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Byers</dc:creator>
  <cp:keywords/>
  <dc:description/>
  <cp:lastModifiedBy>Kimberly Daniels</cp:lastModifiedBy>
  <cp:revision>15</cp:revision>
  <cp:lastPrinted>2019-10-03T16:44:00Z</cp:lastPrinted>
  <dcterms:created xsi:type="dcterms:W3CDTF">2019-09-17T15:26:00Z</dcterms:created>
  <dcterms:modified xsi:type="dcterms:W3CDTF">2019-10-15T21:39:00Z</dcterms:modified>
</cp:coreProperties>
</file>